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Pr="007D419A" w:rsidRDefault="00F60C18" w:rsidP="008C72C6">
      <w:pPr>
        <w:tabs>
          <w:tab w:val="left" w:pos="5497"/>
        </w:tabs>
        <w:jc w:val="center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 xml:space="preserve">Taşınır </w:t>
      </w:r>
      <w:r w:rsidR="003B5E8B">
        <w:rPr>
          <w:sz w:val="40"/>
          <w:szCs w:val="40"/>
        </w:rPr>
        <w:t>G</w:t>
      </w:r>
      <w:r w:rsidR="007D419A" w:rsidRPr="007D419A">
        <w:rPr>
          <w:sz w:val="40"/>
          <w:szCs w:val="40"/>
        </w:rPr>
        <w:t xml:space="preserve">iriş </w:t>
      </w:r>
      <w:r w:rsidR="003B5E8B" w:rsidRPr="007D419A">
        <w:rPr>
          <w:sz w:val="40"/>
          <w:szCs w:val="40"/>
        </w:rPr>
        <w:t>İşlemleri İş Akış Süreci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2614"/>
        <w:gridCol w:w="1748"/>
        <w:gridCol w:w="3890"/>
        <w:gridCol w:w="2380"/>
      </w:tblGrid>
      <w:tr w:rsidR="001F3A7B" w:rsidTr="000202AF">
        <w:trPr>
          <w:trHeight w:val="557"/>
        </w:trPr>
        <w:tc>
          <w:tcPr>
            <w:tcW w:w="2614" w:type="dxa"/>
          </w:tcPr>
          <w:bookmarkEnd w:id="0"/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748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89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38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 xml:space="preserve">/Rapor </w:t>
            </w:r>
          </w:p>
        </w:tc>
      </w:tr>
      <w:tr w:rsidR="001F3A7B" w:rsidTr="000202AF">
        <w:tc>
          <w:tcPr>
            <w:tcW w:w="2614" w:type="dxa"/>
          </w:tcPr>
          <w:p w:rsidR="001F3A7B" w:rsidRDefault="0005075F" w:rsidP="00672619">
            <w:r>
              <w:t>Satın alma birimi tarafından alımı yapılan malzemelere ilişkin fatura Taşınır Kayı</w:t>
            </w:r>
            <w:r w:rsidR="00840BAA">
              <w:t>t</w:t>
            </w:r>
            <w:r>
              <w:t xml:space="preserve"> yetkilisine teslim edilmesi</w:t>
            </w:r>
          </w:p>
        </w:tc>
        <w:tc>
          <w:tcPr>
            <w:tcW w:w="1748" w:type="dxa"/>
          </w:tcPr>
          <w:p w:rsidR="001F3A7B" w:rsidRDefault="0005075F" w:rsidP="000356C4">
            <w:r>
              <w:t>Taşınır kayıt yetkilisi</w:t>
            </w:r>
          </w:p>
        </w:tc>
        <w:tc>
          <w:tcPr>
            <w:tcW w:w="3890" w:type="dxa"/>
          </w:tcPr>
          <w:p w:rsidR="001F3A7B" w:rsidRDefault="0005075F" w:rsidP="0005075F">
            <w:pPr>
              <w:jc w:val="both"/>
            </w:pPr>
            <w:r>
              <w:t xml:space="preserve">Faturanın TKYS’ye giriş işlemleri başlatılır. </w:t>
            </w:r>
          </w:p>
        </w:tc>
        <w:tc>
          <w:tcPr>
            <w:tcW w:w="2380" w:type="dxa"/>
          </w:tcPr>
          <w:p w:rsidR="001F3A7B" w:rsidRDefault="0005075F" w:rsidP="00497256">
            <w:r>
              <w:t>Fatura.</w:t>
            </w:r>
          </w:p>
        </w:tc>
      </w:tr>
      <w:tr w:rsidR="001F3A7B" w:rsidTr="000202AF">
        <w:tc>
          <w:tcPr>
            <w:tcW w:w="2614" w:type="dxa"/>
          </w:tcPr>
          <w:p w:rsidR="001F3A7B" w:rsidRDefault="00911EF8" w:rsidP="000356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12065" r="57785" b="29210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398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khK5A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0356C4"/>
        </w:tc>
        <w:tc>
          <w:tcPr>
            <w:tcW w:w="2380" w:type="dxa"/>
          </w:tcPr>
          <w:p w:rsidR="001F3A7B" w:rsidRDefault="001F3A7B" w:rsidP="000356C4"/>
        </w:tc>
      </w:tr>
      <w:tr w:rsidR="001F3A7B" w:rsidTr="000202AF">
        <w:tc>
          <w:tcPr>
            <w:tcW w:w="2614" w:type="dxa"/>
          </w:tcPr>
          <w:p w:rsidR="001F3A7B" w:rsidRDefault="0005075F" w:rsidP="000356C4">
            <w:r>
              <w:t>TKYS’ye giriş yapılması</w:t>
            </w:r>
          </w:p>
        </w:tc>
        <w:tc>
          <w:tcPr>
            <w:tcW w:w="1748" w:type="dxa"/>
          </w:tcPr>
          <w:p w:rsidR="001F3A7B" w:rsidRDefault="0005075F" w:rsidP="000356C4">
            <w:r>
              <w:t>Taşınır kayıt yetkilisi</w:t>
            </w:r>
          </w:p>
        </w:tc>
        <w:tc>
          <w:tcPr>
            <w:tcW w:w="3890" w:type="dxa"/>
          </w:tcPr>
          <w:p w:rsidR="001F3A7B" w:rsidRDefault="0005075F" w:rsidP="009D05F4">
            <w:pPr>
              <w:jc w:val="both"/>
            </w:pPr>
            <w:r>
              <w:t>TKYS’ye girilir, taşınır mal işlemlerinden giriş işlemi seçilir. Alınan malın türü ve cinsi ve markasına göre tanımlaması yapılarak giriş kaydı oluşturulur.</w:t>
            </w:r>
          </w:p>
        </w:tc>
        <w:tc>
          <w:tcPr>
            <w:tcW w:w="2380" w:type="dxa"/>
          </w:tcPr>
          <w:p w:rsidR="008F59A8" w:rsidRDefault="0005075F" w:rsidP="000356C4">
            <w:r>
              <w:t>Taşınır Mal Yönetmeliği</w:t>
            </w:r>
            <w:r w:rsidR="00953BD3">
              <w:t>.</w:t>
            </w:r>
          </w:p>
        </w:tc>
      </w:tr>
      <w:tr w:rsidR="001F3A7B" w:rsidTr="000202AF">
        <w:tc>
          <w:tcPr>
            <w:tcW w:w="2614" w:type="dxa"/>
          </w:tcPr>
          <w:p w:rsidR="001F3A7B" w:rsidRDefault="00911EF8" w:rsidP="000356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29210</wp:posOffset>
                      </wp:positionV>
                      <wp:extent cx="183515" cy="111125"/>
                      <wp:effectExtent l="55880" t="10795" r="55880" b="30480"/>
                      <wp:wrapNone/>
                      <wp:docPr id="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3807E" id="AutoShape 43" o:spid="_x0000_s1026" type="#_x0000_t67" style="position:absolute;margin-left:58.3pt;margin-top:2.3pt;width:14.45pt;height: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9D05F4">
            <w:pPr>
              <w:jc w:val="both"/>
            </w:pPr>
          </w:p>
        </w:tc>
        <w:tc>
          <w:tcPr>
            <w:tcW w:w="2380" w:type="dxa"/>
          </w:tcPr>
          <w:p w:rsidR="001F3A7B" w:rsidRDefault="001F3A7B" w:rsidP="000356C4"/>
        </w:tc>
      </w:tr>
      <w:tr w:rsidR="00D45063" w:rsidTr="000202AF">
        <w:tc>
          <w:tcPr>
            <w:tcW w:w="2614" w:type="dxa"/>
          </w:tcPr>
          <w:p w:rsidR="00D45063" w:rsidRDefault="00CB5C77" w:rsidP="000356C4">
            <w:r>
              <w:t>Kaydı oluşturulan TİF’in onaylanması</w:t>
            </w:r>
          </w:p>
        </w:tc>
        <w:tc>
          <w:tcPr>
            <w:tcW w:w="1748" w:type="dxa"/>
          </w:tcPr>
          <w:p w:rsidR="00D45063" w:rsidRDefault="00CB5C77" w:rsidP="000356C4">
            <w:r>
              <w:t>Taşınır kayıt yetkilisi</w:t>
            </w:r>
          </w:p>
        </w:tc>
        <w:tc>
          <w:tcPr>
            <w:tcW w:w="3890" w:type="dxa"/>
          </w:tcPr>
          <w:p w:rsidR="00D45063" w:rsidRDefault="00CB5C77" w:rsidP="00CB5C77">
            <w:pPr>
              <w:jc w:val="both"/>
            </w:pPr>
            <w:r>
              <w:t>Taşınır mal İşlemleri Menüsünden onaylama işlemleri sekmesinden giriş TİFİ tıklanır ilgili TİF seçilerek onaylanır.3 nüsha çıkarılır.</w:t>
            </w:r>
          </w:p>
        </w:tc>
        <w:tc>
          <w:tcPr>
            <w:tcW w:w="2380" w:type="dxa"/>
          </w:tcPr>
          <w:p w:rsidR="00D45063" w:rsidRDefault="00CB5C77" w:rsidP="000356C4">
            <w:r>
              <w:t>Onaylı Taşınır İşlem Fişi</w:t>
            </w:r>
            <w:r w:rsidR="00953BD3">
              <w:t>.</w:t>
            </w:r>
          </w:p>
        </w:tc>
      </w:tr>
      <w:tr w:rsidR="00D45063" w:rsidTr="000202AF">
        <w:tc>
          <w:tcPr>
            <w:tcW w:w="2614" w:type="dxa"/>
          </w:tcPr>
          <w:p w:rsidR="00D45063" w:rsidRDefault="00911EF8" w:rsidP="000356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3975" t="12700" r="61595" b="28575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86234" id="AutoShape 35" o:spid="_x0000_s1026" type="#_x0000_t67" style="position:absolute;margin-left:58.15pt;margin-top:2.7pt;width:15.65pt;height: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:rsidR="00D45063" w:rsidRDefault="00D45063" w:rsidP="000356C4"/>
        </w:tc>
        <w:tc>
          <w:tcPr>
            <w:tcW w:w="3890" w:type="dxa"/>
          </w:tcPr>
          <w:p w:rsidR="00D45063" w:rsidRDefault="00D45063" w:rsidP="009D05F4">
            <w:pPr>
              <w:jc w:val="both"/>
            </w:pPr>
          </w:p>
        </w:tc>
        <w:tc>
          <w:tcPr>
            <w:tcW w:w="2380" w:type="dxa"/>
          </w:tcPr>
          <w:p w:rsidR="00D45063" w:rsidRDefault="00D45063" w:rsidP="000356C4"/>
        </w:tc>
      </w:tr>
      <w:tr w:rsidR="00D45063" w:rsidTr="000202AF">
        <w:tc>
          <w:tcPr>
            <w:tcW w:w="2614" w:type="dxa"/>
          </w:tcPr>
          <w:p w:rsidR="00D45063" w:rsidRDefault="00CB5C77" w:rsidP="00CB5C77">
            <w:r>
              <w:t xml:space="preserve">Onaylı TİF’in muhasebeye Gönderilmesi </w:t>
            </w:r>
          </w:p>
        </w:tc>
        <w:tc>
          <w:tcPr>
            <w:tcW w:w="1748" w:type="dxa"/>
          </w:tcPr>
          <w:p w:rsidR="00D45063" w:rsidRDefault="00FE5323" w:rsidP="009D1261">
            <w:r>
              <w:t>Taşınır kayıt yetkilisi</w:t>
            </w:r>
          </w:p>
        </w:tc>
        <w:tc>
          <w:tcPr>
            <w:tcW w:w="3890" w:type="dxa"/>
          </w:tcPr>
          <w:p w:rsidR="00D45063" w:rsidRDefault="00FE5323" w:rsidP="009D05F4">
            <w:pPr>
              <w:jc w:val="both"/>
            </w:pPr>
            <w:r>
              <w:t>Taşınır mal İşlemleri Onaylı Taşınır İşlemlerinden ilgili TİF seçilir VİF Oluştur ve Gönder Butonu ile MYS’ye gönderilir.</w:t>
            </w:r>
          </w:p>
        </w:tc>
        <w:tc>
          <w:tcPr>
            <w:tcW w:w="2380" w:type="dxa"/>
          </w:tcPr>
          <w:p w:rsidR="00D45063" w:rsidRDefault="00953BD3" w:rsidP="000356C4">
            <w:r>
              <w:t>Onaylı Taşınır İşlem Fişi.</w:t>
            </w:r>
          </w:p>
        </w:tc>
      </w:tr>
      <w:tr w:rsidR="00D45063" w:rsidTr="000202AF">
        <w:tc>
          <w:tcPr>
            <w:tcW w:w="2614" w:type="dxa"/>
          </w:tcPr>
          <w:p w:rsidR="00D45063" w:rsidRDefault="00911EF8" w:rsidP="000356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34925</wp:posOffset>
                      </wp:positionV>
                      <wp:extent cx="198755" cy="111760"/>
                      <wp:effectExtent l="59690" t="11430" r="55880" b="2921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3FA78" id="AutoShape 36" o:spid="_x0000_s1026" type="#_x0000_t67" style="position:absolute;margin-left:60.1pt;margin-top:2.75pt;width:15.65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1U6A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:rsidR="00D45063" w:rsidRDefault="00D45063" w:rsidP="000356C4"/>
        </w:tc>
        <w:tc>
          <w:tcPr>
            <w:tcW w:w="3890" w:type="dxa"/>
          </w:tcPr>
          <w:p w:rsidR="00D45063" w:rsidRDefault="00D45063" w:rsidP="009D05F4">
            <w:pPr>
              <w:jc w:val="both"/>
            </w:pPr>
          </w:p>
        </w:tc>
        <w:tc>
          <w:tcPr>
            <w:tcW w:w="2380" w:type="dxa"/>
          </w:tcPr>
          <w:p w:rsidR="00D45063" w:rsidRDefault="00D45063" w:rsidP="000356C4"/>
        </w:tc>
      </w:tr>
      <w:tr w:rsidR="00B82E8D" w:rsidTr="000202AF">
        <w:tc>
          <w:tcPr>
            <w:tcW w:w="2614" w:type="dxa"/>
          </w:tcPr>
          <w:p w:rsidR="00B82E8D" w:rsidRDefault="00A62216" w:rsidP="00433623">
            <w:r>
              <w:t xml:space="preserve">MYS’den Ödeme Emri Belgesi Oluşturulması </w:t>
            </w:r>
            <w:r w:rsidR="00433623">
              <w:t>,</w:t>
            </w:r>
            <w:r>
              <w:t>onaylanması</w:t>
            </w:r>
            <w:r w:rsidR="00433623">
              <w:t xml:space="preserve"> ve harcama ile ilişkilendirilmesi.</w:t>
            </w:r>
          </w:p>
        </w:tc>
        <w:tc>
          <w:tcPr>
            <w:tcW w:w="1748" w:type="dxa"/>
          </w:tcPr>
          <w:p w:rsidR="00B82E8D" w:rsidRDefault="00A62216" w:rsidP="000356C4">
            <w:r>
              <w:t>İlgili personel</w:t>
            </w:r>
            <w:r w:rsidR="00433623">
              <w:t>/Şube müdürü/D</w:t>
            </w:r>
            <w:r>
              <w:t>aire başkanı</w:t>
            </w:r>
          </w:p>
        </w:tc>
        <w:tc>
          <w:tcPr>
            <w:tcW w:w="3890" w:type="dxa"/>
          </w:tcPr>
          <w:p w:rsidR="00B82E8D" w:rsidRDefault="00433623" w:rsidP="00433623">
            <w:pPr>
              <w:jc w:val="both"/>
            </w:pPr>
            <w:r>
              <w:t>G</w:t>
            </w:r>
            <w:r w:rsidR="00AC5ABF">
              <w:t>erçekleştirme görevlisi ile H</w:t>
            </w:r>
            <w:r>
              <w:t xml:space="preserve">arcama yetkilisinin onayının ardından </w:t>
            </w:r>
            <w:r w:rsidR="00A62216">
              <w:t xml:space="preserve">Varlık Yönetimi menüsü altında bulunan VİF </w:t>
            </w:r>
            <w:r w:rsidR="00AC5ABF">
              <w:t xml:space="preserve">Listesinden ilgili VİF </w:t>
            </w:r>
            <w:r>
              <w:t>Seçilerek  Oluşturulan harcama ile ilişkilendirilir.</w:t>
            </w:r>
          </w:p>
        </w:tc>
        <w:tc>
          <w:tcPr>
            <w:tcW w:w="2380" w:type="dxa"/>
          </w:tcPr>
          <w:p w:rsidR="00B82E8D" w:rsidRDefault="00433623" w:rsidP="000356C4">
            <w:r>
              <w:t>Ödeme Emri Belgesi, Varlık İşlem Fişi</w:t>
            </w:r>
          </w:p>
        </w:tc>
      </w:tr>
      <w:tr w:rsidR="00D45063" w:rsidTr="000202AF">
        <w:tc>
          <w:tcPr>
            <w:tcW w:w="2614" w:type="dxa"/>
          </w:tcPr>
          <w:p w:rsidR="00D45063" w:rsidRDefault="00D45063" w:rsidP="000356C4"/>
        </w:tc>
        <w:tc>
          <w:tcPr>
            <w:tcW w:w="1748" w:type="dxa"/>
          </w:tcPr>
          <w:p w:rsidR="00D45063" w:rsidRDefault="00D45063" w:rsidP="000356C4"/>
        </w:tc>
        <w:tc>
          <w:tcPr>
            <w:tcW w:w="3890" w:type="dxa"/>
          </w:tcPr>
          <w:p w:rsidR="00D45063" w:rsidRDefault="00D45063" w:rsidP="009D05F4">
            <w:pPr>
              <w:jc w:val="both"/>
            </w:pPr>
          </w:p>
        </w:tc>
        <w:tc>
          <w:tcPr>
            <w:tcW w:w="2380" w:type="dxa"/>
          </w:tcPr>
          <w:p w:rsidR="00D45063" w:rsidRDefault="00D45063" w:rsidP="000356C4"/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76" w:rsidRDefault="00502676" w:rsidP="009F44C9">
      <w:pPr>
        <w:spacing w:after="0" w:line="240" w:lineRule="auto"/>
      </w:pPr>
      <w:r>
        <w:separator/>
      </w:r>
    </w:p>
  </w:endnote>
  <w:endnote w:type="continuationSeparator" w:id="0">
    <w:p w:rsidR="00502676" w:rsidRDefault="00502676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76" w:rsidRDefault="00502676" w:rsidP="009F44C9">
      <w:pPr>
        <w:spacing w:after="0" w:line="240" w:lineRule="auto"/>
      </w:pPr>
      <w:r>
        <w:separator/>
      </w:r>
    </w:p>
  </w:footnote>
  <w:footnote w:type="continuationSeparator" w:id="0">
    <w:p w:rsidR="00502676" w:rsidRDefault="00502676" w:rsidP="009F4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02AF"/>
    <w:rsid w:val="00023464"/>
    <w:rsid w:val="000356C4"/>
    <w:rsid w:val="0005075F"/>
    <w:rsid w:val="00087B6D"/>
    <w:rsid w:val="000A2C26"/>
    <w:rsid w:val="000A4813"/>
    <w:rsid w:val="000B4A5D"/>
    <w:rsid w:val="000C0039"/>
    <w:rsid w:val="001252F1"/>
    <w:rsid w:val="00140325"/>
    <w:rsid w:val="00146951"/>
    <w:rsid w:val="001653EB"/>
    <w:rsid w:val="001B7B25"/>
    <w:rsid w:val="001D61B9"/>
    <w:rsid w:val="001F3A7B"/>
    <w:rsid w:val="001F6932"/>
    <w:rsid w:val="00227A9C"/>
    <w:rsid w:val="00237F41"/>
    <w:rsid w:val="00241FC8"/>
    <w:rsid w:val="0025269C"/>
    <w:rsid w:val="00264698"/>
    <w:rsid w:val="0030186F"/>
    <w:rsid w:val="00320B8C"/>
    <w:rsid w:val="00323594"/>
    <w:rsid w:val="00357397"/>
    <w:rsid w:val="00390270"/>
    <w:rsid w:val="003B5E8B"/>
    <w:rsid w:val="00433623"/>
    <w:rsid w:val="00451D10"/>
    <w:rsid w:val="00483E38"/>
    <w:rsid w:val="00497256"/>
    <w:rsid w:val="004C5966"/>
    <w:rsid w:val="00502676"/>
    <w:rsid w:val="00534D55"/>
    <w:rsid w:val="005445BC"/>
    <w:rsid w:val="005631A7"/>
    <w:rsid w:val="00571CD7"/>
    <w:rsid w:val="00581EB1"/>
    <w:rsid w:val="00595B3A"/>
    <w:rsid w:val="005D0C5D"/>
    <w:rsid w:val="005D5E67"/>
    <w:rsid w:val="005E1157"/>
    <w:rsid w:val="005F29BD"/>
    <w:rsid w:val="00605BA9"/>
    <w:rsid w:val="00672619"/>
    <w:rsid w:val="00675815"/>
    <w:rsid w:val="007170D0"/>
    <w:rsid w:val="00757D3C"/>
    <w:rsid w:val="00783AC6"/>
    <w:rsid w:val="00794B8C"/>
    <w:rsid w:val="007D419A"/>
    <w:rsid w:val="00840BAA"/>
    <w:rsid w:val="00845F09"/>
    <w:rsid w:val="00883745"/>
    <w:rsid w:val="008840F3"/>
    <w:rsid w:val="008C210D"/>
    <w:rsid w:val="008C72C6"/>
    <w:rsid w:val="008E2B69"/>
    <w:rsid w:val="008F59A8"/>
    <w:rsid w:val="00903B25"/>
    <w:rsid w:val="009079F4"/>
    <w:rsid w:val="00911EF8"/>
    <w:rsid w:val="00947E09"/>
    <w:rsid w:val="00953BD3"/>
    <w:rsid w:val="009B3E56"/>
    <w:rsid w:val="009D05F4"/>
    <w:rsid w:val="009D1261"/>
    <w:rsid w:val="009F44C9"/>
    <w:rsid w:val="00A40271"/>
    <w:rsid w:val="00A46A31"/>
    <w:rsid w:val="00A62216"/>
    <w:rsid w:val="00A64348"/>
    <w:rsid w:val="00A70AC9"/>
    <w:rsid w:val="00A77CC3"/>
    <w:rsid w:val="00A8328C"/>
    <w:rsid w:val="00AA46EB"/>
    <w:rsid w:val="00AC5ABF"/>
    <w:rsid w:val="00B37BDF"/>
    <w:rsid w:val="00B82E8D"/>
    <w:rsid w:val="00B904EB"/>
    <w:rsid w:val="00B97997"/>
    <w:rsid w:val="00BA0BDD"/>
    <w:rsid w:val="00BC4698"/>
    <w:rsid w:val="00C22FE3"/>
    <w:rsid w:val="00C67A84"/>
    <w:rsid w:val="00CA79FF"/>
    <w:rsid w:val="00CB5C77"/>
    <w:rsid w:val="00CD2960"/>
    <w:rsid w:val="00CD6A3D"/>
    <w:rsid w:val="00D45063"/>
    <w:rsid w:val="00D54958"/>
    <w:rsid w:val="00D97439"/>
    <w:rsid w:val="00D97D12"/>
    <w:rsid w:val="00DF44A7"/>
    <w:rsid w:val="00DF46B0"/>
    <w:rsid w:val="00E31503"/>
    <w:rsid w:val="00E832BA"/>
    <w:rsid w:val="00ED2E6B"/>
    <w:rsid w:val="00EF31D5"/>
    <w:rsid w:val="00EF57D1"/>
    <w:rsid w:val="00F01F52"/>
    <w:rsid w:val="00F34A8D"/>
    <w:rsid w:val="00F42318"/>
    <w:rsid w:val="00F43719"/>
    <w:rsid w:val="00F51383"/>
    <w:rsid w:val="00F60C18"/>
    <w:rsid w:val="00F9270D"/>
    <w:rsid w:val="00FB50F9"/>
    <w:rsid w:val="00FB662F"/>
    <w:rsid w:val="00FB7E90"/>
    <w:rsid w:val="00FC367F"/>
    <w:rsid w:val="00FE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FE1EE-1A27-4B33-BD10-124A67BE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4C9"/>
  </w:style>
  <w:style w:type="paragraph" w:styleId="AltBilgi">
    <w:name w:val="footer"/>
    <w:basedOn w:val="Normal"/>
    <w:link w:val="Al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imidb</dc:creator>
  <cp:lastModifiedBy>Serap</cp:lastModifiedBy>
  <cp:revision>8</cp:revision>
  <cp:lastPrinted>2020-02-03T06:34:00Z</cp:lastPrinted>
  <dcterms:created xsi:type="dcterms:W3CDTF">2025-05-06T14:46:00Z</dcterms:created>
  <dcterms:modified xsi:type="dcterms:W3CDTF">2025-05-12T13:31:00Z</dcterms:modified>
</cp:coreProperties>
</file>